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5420" w14:textId="5EBAB5DA" w:rsidR="00C101FF" w:rsidRDefault="00C101FF" w:rsidP="00C101F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DF4669" wp14:editId="262932F1">
            <wp:extent cx="22193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469A" w14:textId="77777777" w:rsidR="00487C39" w:rsidRDefault="00487C39" w:rsidP="00AF6528">
      <w:pPr>
        <w:jc w:val="center"/>
        <w:rPr>
          <w:b/>
          <w:sz w:val="36"/>
          <w:szCs w:val="36"/>
        </w:rPr>
      </w:pPr>
    </w:p>
    <w:p w14:paraId="7D024F20" w14:textId="27B5CCF9" w:rsidR="00C101FF" w:rsidRDefault="00E66015" w:rsidP="00AF6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Downloading &amp; Processing ACC Payments</w:t>
      </w:r>
    </w:p>
    <w:p w14:paraId="5B168BB4" w14:textId="0AFA5C93" w:rsidR="00E66015" w:rsidRDefault="00E66015" w:rsidP="00AF6528">
      <w:pPr>
        <w:jc w:val="center"/>
        <w:rPr>
          <w:b/>
          <w:sz w:val="36"/>
          <w:szCs w:val="36"/>
        </w:rPr>
      </w:pPr>
    </w:p>
    <w:p w14:paraId="41BE2142" w14:textId="6E092CA6" w:rsidR="00E66015" w:rsidRDefault="00E66015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 to the supplier menu on the </w:t>
      </w:r>
      <w:proofErr w:type="gramStart"/>
      <w:r>
        <w:rPr>
          <w:b/>
          <w:sz w:val="28"/>
          <w:szCs w:val="28"/>
        </w:rPr>
        <w:t>left hand</w:t>
      </w:r>
      <w:proofErr w:type="gramEnd"/>
      <w:r>
        <w:rPr>
          <w:b/>
          <w:sz w:val="28"/>
          <w:szCs w:val="28"/>
        </w:rPr>
        <w:t xml:space="preserve"> side and select PAYMENTS ADMIN</w:t>
      </w:r>
    </w:p>
    <w:p w14:paraId="7102D05E" w14:textId="18059804" w:rsidR="00E66015" w:rsidRPr="00E66015" w:rsidRDefault="00E66015" w:rsidP="00E66015">
      <w:pPr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 xml:space="preserve">Depending on when you last ran your payments, choose how far back you wish to search for payments – 1 day to 4 weeks range.  Then click </w:t>
      </w:r>
      <w:r w:rsidRPr="00E66015">
        <w:rPr>
          <w:b/>
          <w:color w:val="FFFFFF" w:themeColor="background1"/>
          <w:sz w:val="28"/>
          <w:szCs w:val="28"/>
          <w:highlight w:val="blue"/>
        </w:rPr>
        <w:t>FETCH NEW REFERENCES</w:t>
      </w:r>
    </w:p>
    <w:p w14:paraId="00501552" w14:textId="1B4EA443" w:rsidR="00E66015" w:rsidRDefault="00E66015" w:rsidP="00E66015">
      <w:pPr>
        <w:rPr>
          <w:b/>
          <w:sz w:val="28"/>
          <w:szCs w:val="28"/>
        </w:rPr>
      </w:pPr>
    </w:p>
    <w:p w14:paraId="33005E08" w14:textId="487985B5" w:rsidR="00E66015" w:rsidRDefault="00E66015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8C2FF7" wp14:editId="67A1E275">
            <wp:extent cx="6622075" cy="29794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107" cy="29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5D79" w14:textId="2E40BA25" w:rsidR="00E66015" w:rsidRDefault="00E66015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Once the references have been fetched, download one by one.</w:t>
      </w:r>
    </w:p>
    <w:p w14:paraId="0431E1C8" w14:textId="2BA826C0" w:rsidR="00E66015" w:rsidRDefault="00E66015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0A469B" wp14:editId="0EC80D05">
            <wp:extent cx="6645910" cy="13773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547C" w14:textId="6F451D40" w:rsidR="00E66015" w:rsidRDefault="00E66015" w:rsidP="00E66015">
      <w:pPr>
        <w:rPr>
          <w:b/>
          <w:sz w:val="28"/>
          <w:szCs w:val="28"/>
        </w:rPr>
      </w:pPr>
    </w:p>
    <w:p w14:paraId="49801058" w14:textId="04CCA93A" w:rsidR="00E66015" w:rsidRDefault="00E66015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Once all have been downloaded, select the oldest, or earliest in time</w:t>
      </w:r>
      <w:r w:rsidR="006E7BDF">
        <w:rPr>
          <w:b/>
          <w:sz w:val="28"/>
          <w:szCs w:val="28"/>
        </w:rPr>
        <w:t>, clicking on the reference number to open for processing.</w:t>
      </w:r>
    </w:p>
    <w:p w14:paraId="3A84D6CF" w14:textId="15319AA5" w:rsidR="00CE6A9E" w:rsidRDefault="00CE6A9E" w:rsidP="00E66015">
      <w:pPr>
        <w:rPr>
          <w:b/>
          <w:sz w:val="28"/>
          <w:szCs w:val="28"/>
        </w:rPr>
      </w:pPr>
    </w:p>
    <w:p w14:paraId="2B065E72" w14:textId="2E61FF3A" w:rsidR="00CE6A9E" w:rsidRDefault="00CE6A9E" w:rsidP="00E66015">
      <w:pPr>
        <w:rPr>
          <w:b/>
          <w:sz w:val="28"/>
          <w:szCs w:val="28"/>
        </w:rPr>
      </w:pPr>
    </w:p>
    <w:p w14:paraId="00891650" w14:textId="069BCA7F" w:rsidR="00CE6A9E" w:rsidRDefault="00CE6A9E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Once opened, you need to request the system auto-match the information on this payment advice from ACC with the billing information in CMS.</w:t>
      </w:r>
    </w:p>
    <w:p w14:paraId="21B40DA8" w14:textId="0EF05B2E" w:rsidR="00CE6A9E" w:rsidRDefault="00CE6A9E" w:rsidP="00E66015">
      <w:pPr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 xml:space="preserve">To do this, tick all items, then click </w:t>
      </w:r>
      <w:r w:rsidRPr="00CE6A9E">
        <w:rPr>
          <w:b/>
          <w:color w:val="FFFFFF" w:themeColor="background1"/>
          <w:sz w:val="28"/>
          <w:szCs w:val="28"/>
          <w:highlight w:val="cyan"/>
        </w:rPr>
        <w:t>1. Auto-Match</w:t>
      </w:r>
      <w:r>
        <w:rPr>
          <w:b/>
          <w:color w:val="FFFFFF" w:themeColor="background1"/>
          <w:sz w:val="28"/>
          <w:szCs w:val="28"/>
        </w:rPr>
        <w:t xml:space="preserve"> </w:t>
      </w:r>
      <w:r w:rsidRPr="00CE6A9E">
        <w:rPr>
          <w:b/>
          <w:color w:val="FFFFFF" w:themeColor="background1"/>
          <w:sz w:val="28"/>
          <w:szCs w:val="28"/>
          <w:highlight w:val="cyan"/>
        </w:rPr>
        <w:t>all Rows</w:t>
      </w:r>
    </w:p>
    <w:p w14:paraId="35774EEC" w14:textId="6DB3FF95" w:rsidR="00CE6A9E" w:rsidRPr="00CE6A9E" w:rsidRDefault="00CE6A9E" w:rsidP="00E66015">
      <w:pPr>
        <w:rPr>
          <w:b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 wp14:anchorId="2D60E6D9" wp14:editId="0E3A68F0">
            <wp:extent cx="6645910" cy="34137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CDEA" w14:textId="29C340C8" w:rsidR="006E7BDF" w:rsidRDefault="006E7BDF" w:rsidP="00E66015">
      <w:pPr>
        <w:rPr>
          <w:b/>
          <w:sz w:val="28"/>
          <w:szCs w:val="28"/>
        </w:rPr>
      </w:pPr>
    </w:p>
    <w:p w14:paraId="1E963DC6" w14:textId="77777777" w:rsidR="00CE6A9E" w:rsidRDefault="00CE6A9E" w:rsidP="00E66015">
      <w:pPr>
        <w:rPr>
          <w:b/>
          <w:sz w:val="28"/>
          <w:szCs w:val="28"/>
        </w:rPr>
      </w:pPr>
    </w:p>
    <w:p w14:paraId="42990A07" w14:textId="7B62F677" w:rsidR="006E7BDF" w:rsidRDefault="006E7BDF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84AA0D" wp14:editId="4CF8DD6B">
            <wp:extent cx="6645910" cy="31673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35DE" w14:textId="42130801" w:rsidR="00CE6A9E" w:rsidRDefault="00CE6A9E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lines have not </w:t>
      </w:r>
      <w:r w:rsidR="00D92A9B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 xml:space="preserve">matched, read the error </w:t>
      </w:r>
      <w:proofErr w:type="gramStart"/>
      <w:r>
        <w:rPr>
          <w:b/>
          <w:sz w:val="28"/>
          <w:szCs w:val="28"/>
        </w:rPr>
        <w:t xml:space="preserve">messages </w:t>
      </w:r>
      <w:r w:rsidR="00D92A9B">
        <w:rPr>
          <w:b/>
          <w:sz w:val="28"/>
          <w:szCs w:val="28"/>
        </w:rPr>
        <w:t xml:space="preserve"> -</w:t>
      </w:r>
      <w:proofErr w:type="gramEnd"/>
      <w:r w:rsidR="00D92A9B">
        <w:rPr>
          <w:b/>
          <w:sz w:val="28"/>
          <w:szCs w:val="28"/>
        </w:rPr>
        <w:t xml:space="preserve"> these </w:t>
      </w:r>
      <w:r>
        <w:rPr>
          <w:b/>
          <w:sz w:val="28"/>
          <w:szCs w:val="28"/>
        </w:rPr>
        <w:t>which tell you which lines and client’s billing have not matched</w:t>
      </w:r>
      <w:r w:rsidR="00D92A9B">
        <w:rPr>
          <w:b/>
          <w:sz w:val="28"/>
          <w:szCs w:val="28"/>
        </w:rPr>
        <w:t>.</w:t>
      </w:r>
    </w:p>
    <w:p w14:paraId="6F26EF3E" w14:textId="1317BCB7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it is a duplicate line, copy the </w:t>
      </w:r>
      <w:r w:rsidR="00C73232">
        <w:rPr>
          <w:b/>
          <w:sz w:val="28"/>
          <w:szCs w:val="28"/>
        </w:rPr>
        <w:t>whole line on</w:t>
      </w:r>
      <w:r>
        <w:rPr>
          <w:b/>
          <w:sz w:val="28"/>
          <w:szCs w:val="28"/>
        </w:rPr>
        <w:t xml:space="preserve"> the error message, click edit to the far right of each line item and paste the </w:t>
      </w:r>
      <w:r w:rsidR="00C73232">
        <w:rPr>
          <w:b/>
          <w:sz w:val="28"/>
          <w:szCs w:val="28"/>
        </w:rPr>
        <w:t>line</w:t>
      </w:r>
      <w:r>
        <w:rPr>
          <w:b/>
          <w:sz w:val="28"/>
          <w:szCs w:val="28"/>
        </w:rPr>
        <w:t xml:space="preserve"> into the field at the very </w:t>
      </w:r>
      <w:r w:rsidR="00C73232">
        <w:rPr>
          <w:b/>
          <w:sz w:val="28"/>
          <w:szCs w:val="28"/>
        </w:rPr>
        <w:t>top</w:t>
      </w:r>
      <w:r>
        <w:rPr>
          <w:b/>
          <w:sz w:val="28"/>
          <w:szCs w:val="28"/>
        </w:rPr>
        <w:t xml:space="preserve"> of the edit page, </w:t>
      </w:r>
      <w:r w:rsidR="00C73232">
        <w:rPr>
          <w:b/>
          <w:sz w:val="28"/>
          <w:szCs w:val="28"/>
        </w:rPr>
        <w:t xml:space="preserve">click into the pop-up that appears underneath, </w:t>
      </w:r>
      <w:r>
        <w:rPr>
          <w:b/>
          <w:sz w:val="28"/>
          <w:szCs w:val="28"/>
        </w:rPr>
        <w:t>then SAVE.</w:t>
      </w:r>
    </w:p>
    <w:p w14:paraId="1AC48ADA" w14:textId="68C1E96F" w:rsidR="00CE6A9E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If it is not a duplicate line, it means that the information that ACC have paid on is different to what is in CMS.</w:t>
      </w:r>
    </w:p>
    <w:p w14:paraId="722546C6" w14:textId="4A0FB8FE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could be:</w:t>
      </w:r>
    </w:p>
    <w:p w14:paraId="193FE597" w14:textId="11F14D65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Slight variation in name </w:t>
      </w:r>
      <w:proofErr w:type="spellStart"/>
      <w:r>
        <w:rPr>
          <w:b/>
          <w:sz w:val="28"/>
          <w:szCs w:val="28"/>
        </w:rPr>
        <w:t>eg.</w:t>
      </w:r>
      <w:proofErr w:type="spellEnd"/>
      <w:r>
        <w:rPr>
          <w:b/>
          <w:sz w:val="28"/>
          <w:szCs w:val="28"/>
        </w:rPr>
        <w:t xml:space="preserve"> Hyphenated name, names all in capitals, change of name, use of middle name on CMS rather than first name if client prefers.</w:t>
      </w:r>
    </w:p>
    <w:p w14:paraId="7132D442" w14:textId="114D3B0A" w:rsidR="0008606A" w:rsidRDefault="0008606A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Hidden space before or after claim number, first name, last name.</w:t>
      </w:r>
    </w:p>
    <w:p w14:paraId="594FDA40" w14:textId="368ED03A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Code paid on is different</w:t>
      </w:r>
    </w:p>
    <w:p w14:paraId="1FD7075B" w14:textId="28DE2276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paid on is different</w:t>
      </w:r>
    </w:p>
    <w:p w14:paraId="6CDCC8B4" w14:textId="5A2FE23A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Claim number is different.</w:t>
      </w:r>
    </w:p>
    <w:p w14:paraId="7A069EE9" w14:textId="076D8166" w:rsidR="00D92A9B" w:rsidRDefault="00D92A9B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Once you change the information on CMS to match ACC, you should find when you run  the auto-match again that the billable ID will populate.</w:t>
      </w:r>
    </w:p>
    <w:p w14:paraId="4C940377" w14:textId="77777777" w:rsidR="00CE6A9E" w:rsidRDefault="00CE6A9E" w:rsidP="00E66015">
      <w:pPr>
        <w:rPr>
          <w:b/>
          <w:sz w:val="28"/>
          <w:szCs w:val="28"/>
        </w:rPr>
      </w:pPr>
    </w:p>
    <w:p w14:paraId="6C7FF65F" w14:textId="660A9D01" w:rsidR="00CE6A9E" w:rsidRDefault="00CE6A9E" w:rsidP="00CE6A9E">
      <w:pPr>
        <w:rPr>
          <w:b/>
          <w:sz w:val="28"/>
          <w:szCs w:val="28"/>
        </w:rPr>
      </w:pPr>
      <w:r w:rsidRPr="00487C39">
        <w:rPr>
          <w:b/>
          <w:sz w:val="28"/>
          <w:szCs w:val="28"/>
          <w:highlight w:val="yellow"/>
        </w:rPr>
        <w:t>If everything has matched</w:t>
      </w:r>
      <w:r>
        <w:rPr>
          <w:b/>
          <w:sz w:val="28"/>
          <w:szCs w:val="28"/>
        </w:rPr>
        <w:t xml:space="preserve">, tick ROW ID, then tick </w:t>
      </w:r>
      <w:r w:rsidR="00C73232">
        <w:rPr>
          <w:b/>
          <w:sz w:val="28"/>
          <w:szCs w:val="28"/>
        </w:rPr>
        <w:t>2. Synch Selected Rows to billable</w:t>
      </w:r>
      <w:r>
        <w:rPr>
          <w:b/>
          <w:sz w:val="28"/>
          <w:szCs w:val="28"/>
        </w:rPr>
        <w:t>.</w:t>
      </w:r>
    </w:p>
    <w:p w14:paraId="40362EF7" w14:textId="3686AD6D" w:rsidR="00C73232" w:rsidRDefault="00C73232" w:rsidP="00CE6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marks each billable as paid by ACC.</w:t>
      </w:r>
    </w:p>
    <w:p w14:paraId="25774ADE" w14:textId="77777777" w:rsidR="00CE6A9E" w:rsidRDefault="00CE6A9E" w:rsidP="00E66015">
      <w:pPr>
        <w:rPr>
          <w:b/>
          <w:sz w:val="28"/>
          <w:szCs w:val="28"/>
        </w:rPr>
      </w:pPr>
    </w:p>
    <w:p w14:paraId="3058B0A5" w14:textId="29589851" w:rsidR="006E7BDF" w:rsidRDefault="006E7BDF" w:rsidP="00C732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Once you do that, </w:t>
      </w:r>
      <w:r w:rsidR="00C73232">
        <w:rPr>
          <w:b/>
          <w:sz w:val="28"/>
          <w:szCs w:val="28"/>
        </w:rPr>
        <w:t>go to VIEW IN PAYMENTS REPORT.</w:t>
      </w:r>
    </w:p>
    <w:p w14:paraId="46D8350A" w14:textId="64815D37" w:rsidR="00C73232" w:rsidRDefault="00C73232" w:rsidP="00C73232">
      <w:pPr>
        <w:rPr>
          <w:b/>
          <w:sz w:val="28"/>
          <w:szCs w:val="28"/>
        </w:rPr>
      </w:pPr>
      <w:r>
        <w:rPr>
          <w:b/>
          <w:sz w:val="28"/>
          <w:szCs w:val="28"/>
        </w:rPr>
        <w:t>Tick to select all lines, then enter the date you wish to pay providers, then MARK PROVIDERS PAID.</w:t>
      </w:r>
    </w:p>
    <w:p w14:paraId="3E2FA22B" w14:textId="446D2E01" w:rsidR="006E7BDF" w:rsidRDefault="006E7BDF" w:rsidP="00E66015">
      <w:pPr>
        <w:rPr>
          <w:b/>
          <w:sz w:val="28"/>
          <w:szCs w:val="28"/>
        </w:rPr>
      </w:pPr>
    </w:p>
    <w:p w14:paraId="2B8AA2CC" w14:textId="564AEA9F" w:rsidR="006E7BDF" w:rsidRDefault="00C73232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ONLY when</w:t>
      </w:r>
      <w:r w:rsidR="006E7BDF">
        <w:rPr>
          <w:b/>
          <w:sz w:val="28"/>
          <w:szCs w:val="28"/>
        </w:rPr>
        <w:t xml:space="preserve"> you have processed all payments for a chosen pay</w:t>
      </w:r>
      <w:r>
        <w:rPr>
          <w:b/>
          <w:sz w:val="28"/>
          <w:szCs w:val="28"/>
        </w:rPr>
        <w:t xml:space="preserve"> </w:t>
      </w:r>
      <w:r w:rsidR="006E7BDF">
        <w:rPr>
          <w:b/>
          <w:sz w:val="28"/>
          <w:szCs w:val="28"/>
        </w:rPr>
        <w:t>date, click GENERATE BCIs.</w:t>
      </w:r>
    </w:p>
    <w:p w14:paraId="5C37D655" w14:textId="181D9D8A" w:rsidR="006E7BDF" w:rsidRDefault="006E7BDF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3173C0" wp14:editId="47B7BF13">
            <wp:extent cx="6645910" cy="344360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2337" w14:textId="07F222C5" w:rsidR="006E7BDF" w:rsidRDefault="006E7BDF" w:rsidP="00E66015">
      <w:pPr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Enter the date you are paying the providers (that you have already used for the payment </w:t>
      </w:r>
      <w:r w:rsidR="00487C39">
        <w:rPr>
          <w:b/>
          <w:sz w:val="28"/>
          <w:szCs w:val="28"/>
        </w:rPr>
        <w:t xml:space="preserve">processing), then click </w:t>
      </w:r>
      <w:r w:rsidR="00487C39" w:rsidRPr="00487C39">
        <w:rPr>
          <w:b/>
          <w:color w:val="FFFFFF" w:themeColor="background1"/>
          <w:sz w:val="28"/>
          <w:szCs w:val="28"/>
          <w:highlight w:val="blue"/>
        </w:rPr>
        <w:t>SUBMIT</w:t>
      </w:r>
    </w:p>
    <w:p w14:paraId="6F2C821B" w14:textId="77777777" w:rsidR="00487C39" w:rsidRDefault="00487C39" w:rsidP="00E66015">
      <w:pPr>
        <w:rPr>
          <w:b/>
          <w:color w:val="FFFFFF" w:themeColor="background1"/>
          <w:sz w:val="28"/>
          <w:szCs w:val="28"/>
        </w:rPr>
      </w:pPr>
    </w:p>
    <w:p w14:paraId="5A2EF951" w14:textId="5DF71AAE" w:rsidR="00487C39" w:rsidRDefault="00487C39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Once the BCIs have generated, go to SUMMARY</w:t>
      </w:r>
    </w:p>
    <w:p w14:paraId="6BC75A8D" w14:textId="353E05C5" w:rsidR="00487C39" w:rsidRDefault="00487C39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524112" wp14:editId="368C08E5">
            <wp:extent cx="6645910" cy="16376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02278" w14:textId="268930F9" w:rsidR="00487C39" w:rsidRDefault="00487C39" w:rsidP="00E66015">
      <w:pPr>
        <w:rPr>
          <w:b/>
          <w:sz w:val="28"/>
          <w:szCs w:val="28"/>
        </w:rPr>
      </w:pPr>
    </w:p>
    <w:p w14:paraId="782888AF" w14:textId="3F64073D" w:rsidR="00487C39" w:rsidRDefault="00487C39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Click view summary.</w:t>
      </w:r>
    </w:p>
    <w:p w14:paraId="7B7683D4" w14:textId="0CAC4B10" w:rsidR="00487C39" w:rsidRDefault="00487C39" w:rsidP="00E66015">
      <w:pPr>
        <w:rPr>
          <w:b/>
          <w:sz w:val="28"/>
          <w:szCs w:val="28"/>
        </w:rPr>
      </w:pPr>
    </w:p>
    <w:p w14:paraId="48C85FC8" w14:textId="19308A30" w:rsidR="00487C39" w:rsidRDefault="00487C39" w:rsidP="00E660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321DC3" wp14:editId="561DFB0A">
            <wp:extent cx="6645910" cy="23025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A994E" w14:textId="6DA68128" w:rsidR="00487C39" w:rsidRDefault="00487C39" w:rsidP="00E6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</w:t>
      </w:r>
      <w:proofErr w:type="gramStart"/>
      <w:r>
        <w:rPr>
          <w:b/>
          <w:sz w:val="28"/>
          <w:szCs w:val="28"/>
        </w:rPr>
        <w:t>have the ability to</w:t>
      </w:r>
      <w:proofErr w:type="gramEnd"/>
      <w:r>
        <w:rPr>
          <w:b/>
          <w:sz w:val="28"/>
          <w:szCs w:val="28"/>
        </w:rPr>
        <w:t xml:space="preserve"> export this to a spreadsheet or csv.</w:t>
      </w:r>
    </w:p>
    <w:p w14:paraId="00D325F6" w14:textId="77777777" w:rsidR="00487C39" w:rsidRPr="00487C39" w:rsidRDefault="00487C39" w:rsidP="00E66015">
      <w:pPr>
        <w:rPr>
          <w:b/>
          <w:sz w:val="28"/>
          <w:szCs w:val="28"/>
        </w:rPr>
      </w:pPr>
    </w:p>
    <w:sectPr w:rsidR="00487C39" w:rsidRPr="00487C39" w:rsidSect="00E66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C84"/>
    <w:multiLevelType w:val="hybridMultilevel"/>
    <w:tmpl w:val="5C082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52E"/>
    <w:multiLevelType w:val="hybridMultilevel"/>
    <w:tmpl w:val="D4381D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F6314"/>
    <w:multiLevelType w:val="hybridMultilevel"/>
    <w:tmpl w:val="A3CE8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28"/>
    <w:rsid w:val="0008606A"/>
    <w:rsid w:val="000C6898"/>
    <w:rsid w:val="002618FC"/>
    <w:rsid w:val="00487C39"/>
    <w:rsid w:val="006E7BDF"/>
    <w:rsid w:val="00A9611F"/>
    <w:rsid w:val="00AF6528"/>
    <w:rsid w:val="00B434C6"/>
    <w:rsid w:val="00C101FF"/>
    <w:rsid w:val="00C73232"/>
    <w:rsid w:val="00CE6A9E"/>
    <w:rsid w:val="00D92A9B"/>
    <w:rsid w:val="00E6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51D1"/>
  <w15:chartTrackingRefBased/>
  <w15:docId w15:val="{E77C70B4-7AB1-40EC-A42E-4CEF422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Snelling</dc:creator>
  <cp:keywords/>
  <dc:description/>
  <cp:lastModifiedBy>Kathryn Snelling</cp:lastModifiedBy>
  <cp:revision>5</cp:revision>
  <dcterms:created xsi:type="dcterms:W3CDTF">2020-11-23T06:34:00Z</dcterms:created>
  <dcterms:modified xsi:type="dcterms:W3CDTF">2022-01-24T21:53:00Z</dcterms:modified>
</cp:coreProperties>
</file>